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41" w:rsidRPr="00865AD3" w:rsidRDefault="00B50F0E" w:rsidP="00145241">
      <w:pPr>
        <w:rPr>
          <w:rFonts w:ascii="Times New Roman" w:hAnsi="Times New Roman" w:cs="Times New Roman"/>
          <w:color w:val="272D64"/>
          <w:sz w:val="40"/>
          <w:szCs w:val="32"/>
        </w:rPr>
      </w:pPr>
      <w:r>
        <w:rPr>
          <w:rFonts w:ascii="Times New Roman" w:hAnsi="Times New Roman" w:cs="Times New Roman"/>
          <w:color w:val="272D64"/>
          <w:sz w:val="40"/>
          <w:szCs w:val="32"/>
        </w:rPr>
        <w:t>ParishSOFT</w:t>
      </w:r>
      <w:r w:rsidR="00145241" w:rsidRPr="00865AD3">
        <w:rPr>
          <w:rFonts w:ascii="Times New Roman" w:hAnsi="Times New Roman" w:cs="Times New Roman"/>
          <w:color w:val="272D64"/>
          <w:sz w:val="40"/>
          <w:szCs w:val="32"/>
        </w:rPr>
        <w:t xml:space="preserve"> Giving </w:t>
      </w:r>
      <w:r w:rsidR="00141EBE">
        <w:rPr>
          <w:rFonts w:ascii="Times New Roman" w:hAnsi="Times New Roman" w:cs="Times New Roman"/>
          <w:color w:val="272D64"/>
          <w:sz w:val="40"/>
          <w:szCs w:val="32"/>
        </w:rPr>
        <w:t>Moving Donors: Directions</w:t>
      </w:r>
    </w:p>
    <w:p w:rsidR="00141EBE" w:rsidRDefault="00141EBE" w:rsidP="00141EBE"/>
    <w:p w:rsidR="00141EBE" w:rsidRDefault="00141EBE" w:rsidP="00141EBE">
      <w:r>
        <w:t xml:space="preserve">If you have a pre-existing </w:t>
      </w:r>
      <w:r w:rsidR="001B47E1">
        <w:t>online giving</w:t>
      </w:r>
      <w:r>
        <w:t xml:space="preserve"> vendor, please use the following guidelines to insure retention of donors and scheduled gifts as you move from your </w:t>
      </w:r>
      <w:r w:rsidR="001B47E1">
        <w:t>Legacy system</w:t>
      </w:r>
      <w:r>
        <w:t xml:space="preserve"> to </w:t>
      </w:r>
      <w:r w:rsidR="001B47E1">
        <w:t>online giving</w:t>
      </w:r>
      <w:r>
        <w:t xml:space="preserve">. </w:t>
      </w:r>
    </w:p>
    <w:p w:rsidR="00141EBE" w:rsidRPr="007C2012" w:rsidRDefault="00141EBE" w:rsidP="00141EBE">
      <w:pPr>
        <w:rPr>
          <w:rFonts w:ascii="Calibri" w:hAnsi="Calibri" w:cs="Times New Roman"/>
        </w:rPr>
      </w:pPr>
    </w:p>
    <w:p w:rsidR="00141EBE" w:rsidRPr="00275011" w:rsidRDefault="00141EBE" w:rsidP="00141EBE">
      <w:pPr>
        <w:rPr>
          <w:b/>
        </w:rPr>
      </w:pPr>
      <w:r>
        <w:rPr>
          <w:b/>
        </w:rPr>
        <w:t xml:space="preserve">To get the </w:t>
      </w:r>
      <w:r w:rsidR="00B50F0E">
        <w:rPr>
          <w:b/>
        </w:rPr>
        <w:t>ParishSOFT</w:t>
      </w:r>
      <w:r>
        <w:rPr>
          <w:b/>
        </w:rPr>
        <w:t xml:space="preserve"> Giving l</w:t>
      </w:r>
      <w:r w:rsidRPr="00275011">
        <w:rPr>
          <w:b/>
        </w:rPr>
        <w:t>ink:</w:t>
      </w:r>
    </w:p>
    <w:p w:rsidR="00141EBE" w:rsidRDefault="00141EBE" w:rsidP="00141EBE">
      <w:r>
        <w:t xml:space="preserve">After your </w:t>
      </w:r>
      <w:r w:rsidR="00B50F0E">
        <w:t>ParishSOFT</w:t>
      </w:r>
      <w:r>
        <w:t xml:space="preserve"> Giving account has gone live you will be given access to the </w:t>
      </w:r>
      <w:r w:rsidR="00B50F0E">
        <w:t>ParishSOFT</w:t>
      </w:r>
      <w:r>
        <w:t xml:space="preserve"> Giving Administration portal. It is here that you will obtain your new donor portal link. </w:t>
      </w:r>
    </w:p>
    <w:p w:rsidR="00141EBE" w:rsidRDefault="00141EBE" w:rsidP="00141EBE"/>
    <w:p w:rsidR="00141EBE" w:rsidRPr="00275011" w:rsidRDefault="00141EBE" w:rsidP="00141EBE">
      <w:pPr>
        <w:rPr>
          <w:b/>
        </w:rPr>
      </w:pPr>
      <w:r w:rsidRPr="00275011">
        <w:rPr>
          <w:b/>
        </w:rPr>
        <w:t>To obtain this link:</w:t>
      </w:r>
    </w:p>
    <w:p w:rsidR="00141EBE" w:rsidRDefault="00141EBE" w:rsidP="00141EBE">
      <w:pPr>
        <w:pStyle w:val="ListParagraph"/>
        <w:numPr>
          <w:ilvl w:val="0"/>
          <w:numId w:val="4"/>
        </w:numPr>
        <w:contextualSpacing w:val="0"/>
      </w:pPr>
      <w:r>
        <w:t xml:space="preserve">Log in to </w:t>
      </w:r>
      <w:r w:rsidR="00B50F0E">
        <w:t>ParishSOFT</w:t>
      </w:r>
      <w:r>
        <w:t xml:space="preserve"> Giving</w:t>
      </w:r>
    </w:p>
    <w:p w:rsidR="00141EBE" w:rsidRDefault="00141EBE" w:rsidP="00141EBE">
      <w:pPr>
        <w:pStyle w:val="ListParagraph"/>
        <w:numPr>
          <w:ilvl w:val="0"/>
          <w:numId w:val="4"/>
        </w:numPr>
        <w:contextualSpacing w:val="0"/>
      </w:pPr>
      <w:r>
        <w:t xml:space="preserve">Click </w:t>
      </w:r>
      <w:r>
        <w:rPr>
          <w:color w:val="1F497D"/>
        </w:rPr>
        <w:t>Organization, Settings</w:t>
      </w:r>
    </w:p>
    <w:p w:rsidR="00141EBE" w:rsidRDefault="00141EBE" w:rsidP="00141EBE">
      <w:pPr>
        <w:pStyle w:val="ListParagraph"/>
        <w:numPr>
          <w:ilvl w:val="0"/>
          <w:numId w:val="4"/>
        </w:numPr>
        <w:contextualSpacing w:val="0"/>
      </w:pPr>
      <w:r>
        <w:t>Scroll to the right h</w:t>
      </w:r>
      <w:r w:rsidR="001B47E1">
        <w:t>and side of the page and click v</w:t>
      </w:r>
      <w:r>
        <w:t xml:space="preserve">iew integration code. </w:t>
      </w:r>
    </w:p>
    <w:p w:rsidR="00141EBE" w:rsidRDefault="00141EBE" w:rsidP="00141EBE">
      <w:pPr>
        <w:pStyle w:val="ListParagraph"/>
        <w:numPr>
          <w:ilvl w:val="0"/>
          <w:numId w:val="4"/>
        </w:numPr>
        <w:contextualSpacing w:val="0"/>
      </w:pPr>
      <w:r>
        <w:t>You will have two options to choose from when deciding how to display the donor page:</w:t>
      </w:r>
    </w:p>
    <w:p w:rsidR="00141EBE" w:rsidRDefault="00141EBE" w:rsidP="00141EBE">
      <w:pPr>
        <w:pStyle w:val="ListParagraph"/>
        <w:numPr>
          <w:ilvl w:val="1"/>
          <w:numId w:val="4"/>
        </w:numPr>
        <w:contextualSpacing w:val="0"/>
      </w:pPr>
      <w:r>
        <w:t xml:space="preserve"> There is the link to the portal: Which can be copied and pasted to your website. This link will direct your donor to the new donor landing page where they can log in, make a donation and set up a recurring gift. </w:t>
      </w:r>
    </w:p>
    <w:p w:rsidR="00141EBE" w:rsidRDefault="00141EBE" w:rsidP="00141EBE">
      <w:pPr>
        <w:pStyle w:val="ListParagraph"/>
        <w:numPr>
          <w:ilvl w:val="1"/>
          <w:numId w:val="4"/>
        </w:numPr>
        <w:contextualSpacing w:val="0"/>
      </w:pPr>
      <w:r>
        <w:t xml:space="preserve">Inline Widget: This option allows you to post a widget to your website. The widget allows your parishioner to make a donation or set up a recurring gift without leaving your parish website. The donor is prompted to enter in a donation amount and a pop up window will allow them to complete their donation. </w:t>
      </w:r>
    </w:p>
    <w:p w:rsidR="00141EBE" w:rsidRDefault="00141EBE" w:rsidP="00141EBE">
      <w:pPr>
        <w:pStyle w:val="ListParagraph"/>
        <w:numPr>
          <w:ilvl w:val="0"/>
          <w:numId w:val="4"/>
        </w:numPr>
        <w:contextualSpacing w:val="0"/>
      </w:pPr>
      <w:r>
        <w:t xml:space="preserve">After obtaining your integration code, you will want to replace the link of your previous </w:t>
      </w:r>
      <w:r w:rsidR="001B47E1">
        <w:t>online giving</w:t>
      </w:r>
      <w:r>
        <w:t xml:space="preserve"> System. This way all new donors will be directed to donate using </w:t>
      </w:r>
      <w:r w:rsidR="00B50F0E">
        <w:t>ParishSOFT</w:t>
      </w:r>
      <w:r>
        <w:t xml:space="preserve"> Giving. </w:t>
      </w:r>
    </w:p>
    <w:p w:rsidR="00141EBE" w:rsidRDefault="00141EBE" w:rsidP="00141EBE"/>
    <w:p w:rsidR="00141EBE" w:rsidRPr="00275011" w:rsidRDefault="00141EBE" w:rsidP="00141EBE">
      <w:pPr>
        <w:rPr>
          <w:b/>
        </w:rPr>
      </w:pPr>
      <w:r>
        <w:rPr>
          <w:b/>
        </w:rPr>
        <w:t>To notifying d</w:t>
      </w:r>
      <w:r w:rsidRPr="00275011">
        <w:rPr>
          <w:b/>
        </w:rPr>
        <w:t>onors:</w:t>
      </w:r>
    </w:p>
    <w:p w:rsidR="00141EBE" w:rsidRDefault="00141EBE" w:rsidP="00141EBE">
      <w:r>
        <w:t xml:space="preserve">You will now have a predetermined amount of time to get the donors using your </w:t>
      </w:r>
      <w:r w:rsidR="001B47E1">
        <w:t>Legacy system</w:t>
      </w:r>
      <w:r>
        <w:t xml:space="preserve"> to sign up for </w:t>
      </w:r>
      <w:r w:rsidR="00B50F0E">
        <w:t>ParishSOFT</w:t>
      </w:r>
      <w:r>
        <w:t xml:space="preserve"> Giving. There are several options your parish has in order to make sure you get parishioners moved over before ending your use of your </w:t>
      </w:r>
      <w:r w:rsidR="001B47E1">
        <w:t>Legacy system</w:t>
      </w:r>
      <w:r>
        <w:t xml:space="preserve">. </w:t>
      </w:r>
    </w:p>
    <w:p w:rsidR="00141EBE" w:rsidRDefault="00141EBE" w:rsidP="00141EBE">
      <w:pPr>
        <w:pStyle w:val="ListParagraph"/>
        <w:numPr>
          <w:ilvl w:val="0"/>
          <w:numId w:val="5"/>
        </w:numPr>
        <w:contextualSpacing w:val="0"/>
      </w:pPr>
      <w:r>
        <w:t>You will first want to make an announcement to the parish letting them know a new system is in place</w:t>
      </w:r>
      <w:r w:rsidR="00380692">
        <w:t xml:space="preserve">. We highly </w:t>
      </w:r>
      <w:r>
        <w:t xml:space="preserve">recommend utilizing the resources available in the </w:t>
      </w:r>
      <w:r w:rsidR="00B50F0E">
        <w:t>ParishSOFT</w:t>
      </w:r>
      <w:r>
        <w:t xml:space="preserve"> Giving S</w:t>
      </w:r>
      <w:r w:rsidR="001B47E1">
        <w:t>ystem. You can h</w:t>
      </w:r>
      <w:r>
        <w:t xml:space="preserve">ave Fr. make an announcement, or use a letter template or email template to directly contact parishioners. Please be sure to include a link to the new system. </w:t>
      </w:r>
    </w:p>
    <w:p w:rsidR="00141EBE" w:rsidRDefault="00141EBE" w:rsidP="00141EBE">
      <w:pPr>
        <w:pStyle w:val="ListParagraph"/>
        <w:numPr>
          <w:ilvl w:val="0"/>
          <w:numId w:val="5"/>
        </w:numPr>
        <w:contextualSpacing w:val="0"/>
      </w:pPr>
      <w:r>
        <w:t xml:space="preserve">Announce to the parish that there will be an end date for the </w:t>
      </w:r>
      <w:r w:rsidR="001B47E1">
        <w:t>Legacy system</w:t>
      </w:r>
      <w:r>
        <w:t xml:space="preserve"> and that the automatic gifts that they have set up in the previous system will not carry over. They will have to log in and create a new recurring gift. </w:t>
      </w:r>
    </w:p>
    <w:p w:rsidR="00141EBE" w:rsidRDefault="00141EBE" w:rsidP="00141EBE">
      <w:pPr>
        <w:pStyle w:val="ListParagraph"/>
        <w:numPr>
          <w:ilvl w:val="0"/>
          <w:numId w:val="5"/>
        </w:numPr>
        <w:contextualSpacing w:val="0"/>
      </w:pPr>
      <w:r>
        <w:t xml:space="preserve">After parishioners have created a new donor profile they can be encouraged to end their pre-existing gift themselves or contact the parish to ensure their gift no longer processes. </w:t>
      </w:r>
    </w:p>
    <w:p w:rsidR="00141EBE" w:rsidRDefault="00141EBE" w:rsidP="00141EBE"/>
    <w:p w:rsidR="00141EBE" w:rsidRDefault="00141EBE" w:rsidP="00141EBE">
      <w:pPr>
        <w:rPr>
          <w:b/>
          <w:bCs/>
        </w:rPr>
      </w:pPr>
      <w:r>
        <w:rPr>
          <w:b/>
          <w:bCs/>
        </w:rPr>
        <w:t>IF YOU HAVE ACCESS TO DONOR PAYMENT INFORMATION AND WOULD LIKE TO MANUALLY MOVE DONORS TO THE NEW SYSTEM:</w:t>
      </w:r>
    </w:p>
    <w:p w:rsidR="00141EBE" w:rsidRDefault="00141EBE" w:rsidP="00141EBE">
      <w:r>
        <w:t xml:space="preserve">If you have access to your donor’s payment information it may be possible for you to manually move your parishioners from your </w:t>
      </w:r>
      <w:r w:rsidR="001B47E1">
        <w:t>legacy system</w:t>
      </w:r>
      <w:r>
        <w:t xml:space="preserve"> to the new </w:t>
      </w:r>
      <w:r w:rsidR="00B50F0E">
        <w:t>ParishSOFT</w:t>
      </w:r>
      <w:r>
        <w:t xml:space="preserve"> Giving </w:t>
      </w:r>
      <w:r w:rsidR="001B47E1">
        <w:t>s</w:t>
      </w:r>
      <w:r>
        <w:t xml:space="preserve">ystem. Note that you will need to notify your parishioners of the change and that certain gift dates may not be available depending on how your </w:t>
      </w:r>
      <w:r w:rsidR="001B47E1">
        <w:t>legacy system</w:t>
      </w:r>
      <w:r>
        <w:t xml:space="preserve"> was set up. To do this:</w:t>
      </w:r>
    </w:p>
    <w:p w:rsidR="00141EBE" w:rsidRDefault="00141EBE" w:rsidP="00141EBE">
      <w:pPr>
        <w:pStyle w:val="ListParagraph"/>
        <w:numPr>
          <w:ilvl w:val="0"/>
          <w:numId w:val="6"/>
        </w:numPr>
        <w:contextualSpacing w:val="0"/>
      </w:pPr>
      <w:r>
        <w:t xml:space="preserve">Create a donor profile for the parishioner as if </w:t>
      </w:r>
      <w:r w:rsidR="001B47E1">
        <w:t>they were doing it themselves (e</w:t>
      </w:r>
      <w:r>
        <w:t>mail is required)</w:t>
      </w:r>
    </w:p>
    <w:p w:rsidR="00141EBE" w:rsidRDefault="00141EBE" w:rsidP="00141EBE">
      <w:pPr>
        <w:pStyle w:val="ListParagraph"/>
        <w:numPr>
          <w:ilvl w:val="0"/>
          <w:numId w:val="6"/>
        </w:numPr>
        <w:contextualSpacing w:val="0"/>
      </w:pPr>
      <w:r>
        <w:t>Create recurring gift by selecting the Scheduled Giving tab.</w:t>
      </w:r>
    </w:p>
    <w:p w:rsidR="00141EBE" w:rsidRDefault="00141EBE" w:rsidP="00141EBE">
      <w:pPr>
        <w:pStyle w:val="ListParagraph"/>
        <w:numPr>
          <w:ilvl w:val="0"/>
          <w:numId w:val="6"/>
        </w:numPr>
        <w:contextualSpacing w:val="0"/>
      </w:pPr>
      <w:r>
        <w:t>Use the payment information you have available or contact the parishioner in order to obtain.</w:t>
      </w:r>
    </w:p>
    <w:p w:rsidR="00141EBE" w:rsidRDefault="00141EBE" w:rsidP="00141EBE"/>
    <w:p w:rsidR="00141EBE" w:rsidRDefault="00141EBE" w:rsidP="00141EBE">
      <w:r>
        <w:lastRenderedPageBreak/>
        <w:t xml:space="preserve">If you do not have their information you may have to contact each parishioner using the </w:t>
      </w:r>
      <w:r w:rsidR="001B47E1">
        <w:t>Legacy system</w:t>
      </w:r>
      <w:r>
        <w:t xml:space="preserve"> to obtain their new payment information. I have attached a form that your parishioners can fill out if they would like the parish to create their giving schedule for them. </w:t>
      </w:r>
    </w:p>
    <w:p w:rsidR="00141EBE" w:rsidRDefault="00141EBE" w:rsidP="00141EBE"/>
    <w:p w:rsidR="00141EBE" w:rsidRDefault="00141EBE" w:rsidP="00141EBE">
      <w:r>
        <w:t xml:space="preserve">We recommend reminding parishioners every month of the change in venders. One month before you plan on discontinuing your </w:t>
      </w:r>
      <w:r w:rsidR="001B47E1">
        <w:t>legacy system</w:t>
      </w:r>
      <w:r>
        <w:t xml:space="preserve"> you should make an announcement letting those who have not switched know that their gifts will no longer process. </w:t>
      </w:r>
    </w:p>
    <w:p w:rsidR="00865AD3" w:rsidRPr="001E21CE" w:rsidRDefault="00865AD3" w:rsidP="00141EBE"/>
    <w:sectPr w:rsidR="00865AD3" w:rsidRPr="001E21CE" w:rsidSect="00DC4156">
      <w:footerReference w:type="default" r:id="rId8"/>
      <w:pgSz w:w="12240" w:h="15840"/>
      <w:pgMar w:top="720" w:right="720" w:bottom="1260" w:left="720" w:header="720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AF" w:rsidRDefault="002E6FAF" w:rsidP="001E21CE">
      <w:r>
        <w:separator/>
      </w:r>
    </w:p>
  </w:endnote>
  <w:endnote w:type="continuationSeparator" w:id="0">
    <w:p w:rsidR="002E6FAF" w:rsidRDefault="002E6FAF" w:rsidP="001E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B6" w:rsidRPr="001E21CE" w:rsidRDefault="00B50F0E" w:rsidP="001E21CE">
    <w:pPr>
      <w:widowControl w:val="0"/>
      <w:autoSpaceDE w:val="0"/>
      <w:autoSpaceDN w:val="0"/>
      <w:spacing w:line="14" w:lineRule="auto"/>
      <w:rPr>
        <w:rFonts w:ascii="Arial" w:eastAsia="Arial" w:hAnsi="Arial" w:cs="Arial"/>
        <w:color w:val="000000"/>
        <w:sz w:val="20"/>
        <w:szCs w:val="22"/>
      </w:rPr>
    </w:pPr>
    <w:r w:rsidRPr="00B50F0E">
      <w:rPr>
        <w:rFonts w:ascii="Arial" w:eastAsia="Arial" w:hAnsi="Arial" w:cs="Arial"/>
        <w:color w:val="000000"/>
        <w:sz w:val="20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-29183</wp:posOffset>
          </wp:positionH>
          <wp:positionV relativeFrom="paragraph">
            <wp:posOffset>-102424</wp:posOffset>
          </wp:positionV>
          <wp:extent cx="2490281" cy="321012"/>
          <wp:effectExtent l="0" t="0" r="0" b="0"/>
          <wp:wrapNone/>
          <wp:docPr id="1" name="Picture 1" descr="PS-Giv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Giv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281" cy="321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BD8" w:rsidRPr="00990BD8">
      <w:rPr>
        <w:rFonts w:ascii="Arial" w:eastAsia="Arial" w:hAnsi="Arial" w:cs="Arial"/>
        <w:noProof/>
        <w:color w:val="00000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44.15pt;margin-top:734.25pt;width:344.85pt;height:0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" filled="f" stroked="f">
          <v:textbox inset="0,0,0,0">
            <w:txbxContent>
              <w:p w:rsidR="00782EB6" w:rsidRPr="001E21CE" w:rsidRDefault="00782EB6" w:rsidP="001E21CE">
                <w:pPr>
                  <w:spacing w:line="300" w:lineRule="auto"/>
                  <w:jc w:val="right"/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</w:pPr>
                <w:r w:rsidRPr="001E21CE"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t>ParishSOFT  |  3767 Ranchero Drive, Suite 100  |  Ann Arbor, MI 48108-2770</w:t>
                </w:r>
                <w:r w:rsidRPr="001E21CE"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br/>
                  <w:t xml:space="preserve">866-930-4774  |   </w:t>
                </w:r>
                <w:hyperlink r:id="rId2" w:tgtFrame="_blank" w:history="1">
                  <w:r w:rsidRPr="001E21CE">
                    <w:rPr>
                      <w:rStyle w:val="Hyperlink"/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parishsoft.com</w:t>
                  </w:r>
                </w:hyperlink>
              </w:p>
              <w:p w:rsidR="00782EB6" w:rsidRPr="00DE0E36" w:rsidRDefault="00782EB6" w:rsidP="001E21CE"/>
            </w:txbxContent>
          </v:textbox>
          <w10:wrap anchorx="page" anchory="page"/>
        </v:shape>
      </w:pict>
    </w:r>
  </w:p>
  <w:p w:rsidR="00782EB6" w:rsidRPr="0057124A" w:rsidRDefault="0057124A" w:rsidP="0057124A">
    <w:pPr>
      <w:spacing w:line="300" w:lineRule="auto"/>
      <w:jc w:val="right"/>
      <w:rPr>
        <w:rFonts w:ascii="Arial" w:hAnsi="Arial" w:cs="Arial"/>
        <w:noProof/>
        <w:color w:val="000000" w:themeColor="text1"/>
        <w:sz w:val="18"/>
        <w:szCs w:val="18"/>
      </w:rPr>
    </w:pPr>
    <w:r w:rsidRPr="00345AF9">
      <w:rPr>
        <w:rFonts w:ascii="Arial" w:hAnsi="Arial" w:cs="Arial"/>
        <w:noProof/>
        <w:color w:val="000000" w:themeColor="text1"/>
        <w:sz w:val="18"/>
        <w:szCs w:val="18"/>
      </w:rPr>
      <w:t>ParishSOFT  |  3767 Ranchero Drive, Suite 100  |  Ann Arbor, MI 48108-2770</w:t>
    </w:r>
    <w:r w:rsidRPr="00345AF9">
      <w:rPr>
        <w:rFonts w:ascii="Arial" w:hAnsi="Arial" w:cs="Arial"/>
        <w:noProof/>
        <w:color w:val="000000" w:themeColor="text1"/>
        <w:sz w:val="18"/>
        <w:szCs w:val="18"/>
      </w:rPr>
      <w:br/>
      <w:t xml:space="preserve">866-930-4774  |   </w:t>
    </w:r>
    <w:hyperlink r:id="rId3" w:tgtFrame="_blank" w:history="1">
      <w:r w:rsidRPr="00345AF9">
        <w:rPr>
          <w:rStyle w:val="Hyperlink"/>
          <w:rFonts w:ascii="Arial" w:hAnsi="Arial" w:cs="Arial"/>
          <w:noProof/>
          <w:color w:val="000000" w:themeColor="text1"/>
          <w:sz w:val="18"/>
          <w:szCs w:val="18"/>
        </w:rPr>
        <w:t>parishsoft.com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AF" w:rsidRDefault="002E6FAF" w:rsidP="001E21CE">
      <w:r>
        <w:separator/>
      </w:r>
    </w:p>
  </w:footnote>
  <w:footnote w:type="continuationSeparator" w:id="0">
    <w:p w:rsidR="002E6FAF" w:rsidRDefault="002E6FAF" w:rsidP="001E2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3A4"/>
    <w:multiLevelType w:val="hybridMultilevel"/>
    <w:tmpl w:val="539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8184F"/>
    <w:multiLevelType w:val="hybridMultilevel"/>
    <w:tmpl w:val="A038EF90"/>
    <w:lvl w:ilvl="0" w:tplc="6FFA31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327"/>
    <w:multiLevelType w:val="hybridMultilevel"/>
    <w:tmpl w:val="BF8258B0"/>
    <w:lvl w:ilvl="0" w:tplc="6FFA31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73358"/>
    <w:multiLevelType w:val="hybridMultilevel"/>
    <w:tmpl w:val="E8D0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3485"/>
    <w:multiLevelType w:val="hybridMultilevel"/>
    <w:tmpl w:val="6114DB42"/>
    <w:lvl w:ilvl="0" w:tplc="6FFA31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75E"/>
    <w:multiLevelType w:val="hybridMultilevel"/>
    <w:tmpl w:val="C1E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AD3"/>
    <w:rsid w:val="000C2696"/>
    <w:rsid w:val="000C43FF"/>
    <w:rsid w:val="00141EBE"/>
    <w:rsid w:val="00145241"/>
    <w:rsid w:val="001B47E1"/>
    <w:rsid w:val="001D7447"/>
    <w:rsid w:val="001E21CE"/>
    <w:rsid w:val="002E6FAF"/>
    <w:rsid w:val="00380692"/>
    <w:rsid w:val="003E40B8"/>
    <w:rsid w:val="0057124A"/>
    <w:rsid w:val="00782EB6"/>
    <w:rsid w:val="00865AD3"/>
    <w:rsid w:val="008A135E"/>
    <w:rsid w:val="00990BD8"/>
    <w:rsid w:val="00B50F0E"/>
    <w:rsid w:val="00CD46CA"/>
    <w:rsid w:val="00DC4156"/>
    <w:rsid w:val="00DC4252"/>
    <w:rsid w:val="00F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rsid w:val="00865AD3"/>
    <w:pPr>
      <w:keepNext/>
      <w:spacing w:before="240" w:after="60"/>
      <w:outlineLvl w:val="1"/>
    </w:pPr>
    <w:rPr>
      <w:rFonts w:ascii="Cambria Bold" w:eastAsia="ヒラギノ角ゴ Pro W3" w:hAnsi="Cambria Bold" w:cs="Times New Roman"/>
      <w:color w:val="0000CA"/>
      <w:szCs w:val="20"/>
    </w:rPr>
  </w:style>
  <w:style w:type="paragraph" w:styleId="ListParagraph">
    <w:name w:val="List Paragraph"/>
    <w:basedOn w:val="Normal"/>
    <w:uiPriority w:val="34"/>
    <w:qFormat/>
    <w:rsid w:val="0086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CE"/>
  </w:style>
  <w:style w:type="paragraph" w:styleId="Footer">
    <w:name w:val="footer"/>
    <w:basedOn w:val="Normal"/>
    <w:link w:val="Foot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CE"/>
  </w:style>
  <w:style w:type="character" w:styleId="Hyperlink">
    <w:name w:val="Hyperlink"/>
    <w:basedOn w:val="DefaultParagraphFont"/>
    <w:uiPriority w:val="99"/>
    <w:unhideWhenUsed/>
    <w:rsid w:val="001E21C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5241"/>
  </w:style>
  <w:style w:type="paragraph" w:styleId="TOC2">
    <w:name w:val="toc 2"/>
    <w:basedOn w:val="Normal"/>
    <w:next w:val="Normal"/>
    <w:autoRedefine/>
    <w:uiPriority w:val="39"/>
    <w:unhideWhenUsed/>
    <w:rsid w:val="0014524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52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452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452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452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452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452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45241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rsid w:val="00865AD3"/>
    <w:pPr>
      <w:keepNext/>
      <w:spacing w:before="240" w:after="60"/>
      <w:outlineLvl w:val="1"/>
    </w:pPr>
    <w:rPr>
      <w:rFonts w:ascii="Cambria Bold" w:eastAsia="ヒラギノ角ゴ Pro W3" w:hAnsi="Cambria Bold" w:cs="Times New Roman"/>
      <w:color w:val="0000CA"/>
      <w:szCs w:val="20"/>
    </w:rPr>
  </w:style>
  <w:style w:type="paragraph" w:styleId="ListParagraph">
    <w:name w:val="List Paragraph"/>
    <w:basedOn w:val="Normal"/>
    <w:uiPriority w:val="34"/>
    <w:qFormat/>
    <w:rsid w:val="0086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CE"/>
  </w:style>
  <w:style w:type="paragraph" w:styleId="Footer">
    <w:name w:val="footer"/>
    <w:basedOn w:val="Normal"/>
    <w:link w:val="Foot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CE"/>
  </w:style>
  <w:style w:type="character" w:styleId="Hyperlink">
    <w:name w:val="Hyperlink"/>
    <w:basedOn w:val="DefaultParagraphFont"/>
    <w:uiPriority w:val="99"/>
    <w:unhideWhenUsed/>
    <w:rsid w:val="001E21C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5241"/>
  </w:style>
  <w:style w:type="paragraph" w:styleId="TOC2">
    <w:name w:val="toc 2"/>
    <w:basedOn w:val="Normal"/>
    <w:next w:val="Normal"/>
    <w:autoRedefine/>
    <w:uiPriority w:val="39"/>
    <w:unhideWhenUsed/>
    <w:rsid w:val="0014524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52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452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452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452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452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452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45241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ishsoft.com" TargetMode="External"/><Relationship Id="rId2" Type="http://schemas.openxmlformats.org/officeDocument/2006/relationships/hyperlink" Target="https://www.parishsof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D67AE-B05F-4A92-884A-CD3D6FDA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Company>ParishSOFT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Young</dc:creator>
  <cp:lastModifiedBy>Annette Gannon</cp:lastModifiedBy>
  <cp:revision>5</cp:revision>
  <dcterms:created xsi:type="dcterms:W3CDTF">2017-05-04T15:23:00Z</dcterms:created>
  <dcterms:modified xsi:type="dcterms:W3CDTF">2018-05-16T15:53:00Z</dcterms:modified>
</cp:coreProperties>
</file>